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World We Make</w:t>
      </w:r>
    </w:p>
    <w:p>
      <w:pPr>
        <w:pStyle w:val="Subtitle"/>
      </w:pPr>
      <w:r>
        <w:t>Student guide</w:t>
      </w:r>
    </w:p>
    <w:p>
      <w:r>
        <w:t>Created by Yoav Duman  |  October 2026</w:t>
      </w:r>
    </w:p>
    <w:p>
      <w:r>
        <w:t>Investigate how international rules and relationships change. Travel through five exhibits about the end of the Cold War and the campaign to ban antipersonnel mines. Your job is to explain what the evidence supports, test a rival explanation, and revisit your first prediction.</w:t>
      </w:r>
    </w:p>
    <w:p>
      <w:pPr>
        <w:pStyle w:val="Heading2"/>
      </w:pPr>
      <w:r>
        <w:t>Start and move</w:t>
      </w:r>
    </w:p>
    <w:p>
      <w:r>
        <w:t>Open https://yoavduman.com/lab/the-world-we-make. Choose For class for an assignment and enter the name your instructor expects. Plan 60–90 minutes, with extra time for a class discussion. This is an estimate, not a timed requirement. You can save and return.</w:t>
      </w:r>
    </w:p>
    <w:p>
      <w:r>
        <w:t>Follow the current mission and visit the marked places. Use the movement controls or select a destination. Inspect the records, carry public findings to the relevant desks, and complete the workshop tasks. The research district brings different dates and cities together; walking does not change history.</w:t>
      </w:r>
    </w:p>
    <w:p>
      <w:pPr>
        <w:pStyle w:val="Heading2"/>
      </w:pPr>
      <w:r>
        <w:t>Write and record</w:t>
      </w:r>
    </w:p>
    <w:p>
      <w:r>
        <w:t>Complete all twelve explanations, P01–P12, and revisit P01 in episode three after reading E09. Each recorded answer normally needs 15–25 words. Drafts save at any length, but you must record the answer for it to count toward completion. Your instructor may adjust the word range.</w:t>
      </w:r>
    </w:p>
    <w:p>
      <w:r>
        <w:t>Name a cause and explain how it could produce an outcome. Use a specific source detail when asked. A careful disagreement can be a strong answer. Keeping your first claim is acceptable if you explain why the later evidence supports it or changes its limits.</w:t>
      </w:r>
    </w:p>
    <w:p>
      <w:pPr>
        <w:pStyle w:val="Heading2"/>
      </w:pPr>
      <w:r>
        <w:t>Three kinds of material</w:t>
      </w:r>
    </w:p>
    <w:p>
      <w:pPr>
        <w:pStyle w:val="ListBullet"/>
      </w:pPr>
      <w:r>
        <w:t>Historical records are dated, sourced paraphrases. They are selected evidence, not a complete archive.</w:t>
      </w:r>
    </w:p>
    <w:p>
      <w:pPr>
        <w:pStyle w:val="ListBullet"/>
      </w:pPr>
      <w:r>
        <w:t>Reconstructed guides are teaching voices, not quotations from historical people.</w:t>
      </w:r>
    </w:p>
    <w:p>
      <w:pPr>
        <w:pStyle w:val="ListBullet"/>
      </w:pPr>
      <w:r>
        <w:t>Models and changed-condition cases are hypothetical. Their costs and responses are assumptions to examine, not measured historical effects.</w:t>
      </w:r>
    </w:p>
    <w:p>
      <w:pPr>
        <w:pStyle w:val="Heading2"/>
      </w:pPr>
      <w:r>
        <w:t>Keep your progress</w:t>
      </w:r>
    </w:p>
    <w:p>
      <w:r>
        <w:t>Browser saving belongs to this browser and device. Download a resumable JSON save before changing devices or clearing browser data. Keep the file somewhere you can find it. Use the game’s import control to resume it later. For fun leaves the writing optional; use For class for a class submission.</w:t>
      </w:r>
    </w:p>
    <w:p>
      <w:r>
        <w:br w:type="page"/>
      </w:r>
    </w:p>
    <w:p>
      <w:pPr>
        <w:pStyle w:val="Heading1"/>
      </w:pPr>
      <w:r>
        <w:t>Check and submit your work</w:t>
      </w:r>
    </w:p>
    <w:p>
      <w:pPr>
        <w:pStyle w:val="Heading2"/>
      </w:pPr>
      <w:r>
        <w:t>Before submitting</w:t>
      </w:r>
    </w:p>
    <w:p>
      <w:pPr>
        <w:pStyle w:val="ListBullet"/>
      </w:pPr>
      <w:r>
        <w:t>Open Report and use Assessment view. Check your name, all twelve recorded explanations, and your first prediction beside the later account.</w:t>
      </w:r>
    </w:p>
    <w:p>
      <w:pPr>
        <w:pStyle w:val="ListBullet"/>
      </w:pPr>
      <w:r>
        <w:t>Check review notes for missing answers, changed modeled decisions, or drafts that differ from recorded responses. Finish and record the version you intend to submit.</w:t>
      </w:r>
    </w:p>
    <w:p>
      <w:pPr>
        <w:pStyle w:val="ListBullet"/>
      </w:pPr>
      <w:r>
        <w:t>Use Full archive when you or your instructor need earlier versions and the full trail of evidence. The compact report preserves the required writing while reducing repeated background material.</w:t>
      </w:r>
    </w:p>
    <w:p>
      <w:pPr>
        <w:pStyle w:val="Heading2"/>
      </w:pPr>
      <w:r>
        <w:t>Submit two files when assigned</w:t>
      </w:r>
    </w:p>
    <w:p>
      <w:r>
        <w:t>1. Print the Assessment view to PDF, or download its HTML report if your instructor accepts that format. Read the exported report before submitting it.</w:t>
      </w:r>
    </w:p>
    <w:p>
      <w:r>
        <w:t>2. Download “Assessment data / resumable save (.json)” and submit it alongside the report. This is the file the instructor can import into the grading workspace. A PDF alone cannot be imported there.</w:t>
      </w:r>
    </w:p>
    <w:p>
      <w:r>
        <w:t>Keep your own JSON copy. Use your course’s submission system; the game does not send work to your instructor automatically. Follow the course’s rules for collaboration and AI use.</w:t>
      </w:r>
    </w:p>
    <w:p>
      <w:pPr>
        <w:pStyle w:val="Heading2"/>
      </w:pPr>
      <w:r>
        <w:t>If something seems wrong</w:t>
      </w:r>
    </w:p>
    <w:p>
      <w:r>
        <w:t>If the next episode remains locked, check the mission and completion list: collecting a record, delivering it, completing a model and recording an explanation are separate actions. In episode two, carry the first inspection receipt to the US desk before the second encounter. In episode three, revisit P01 after E09.</w:t>
      </w:r>
    </w:p>
    <w:p>
      <w:r>
        <w:t>If browser saving reports a problem, download your JSON immediately. If printing is unavailable on your device, download the HTML report and open it on a computer. Keep your saved file before starting a new run.</w:t>
      </w:r>
    </w:p>
    <w:p>
      <w:pPr>
        <w:pStyle w:val="Heading2"/>
      </w:pPr>
      <w:r>
        <w:t>What your instructor evaluates</w:t>
      </w:r>
    </w:p>
    <w:p>
      <w:r>
        <w:t>The game checks completion and stated constraints. Your instructor reads your reasoning: the mechanism, source use, relevant limits, and response to competing explanations. Completion, answer length, number of clicks and agreement with a preferred policy are not grades.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We Make Student guide</dc:title>
  <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